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BB" w:rsidRPr="00EB18A3" w:rsidRDefault="00EB18A3" w:rsidP="002C35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EB18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4. Исследование антропогенного воздействия на экосистемы</w:t>
      </w:r>
    </w:p>
    <w:bookmarkEnd w:id="0"/>
    <w:p w:rsidR="002C3574" w:rsidRDefault="002C3574" w:rsidP="002C357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574" w:rsidRDefault="002C3574" w:rsidP="002C357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574">
        <w:rPr>
          <w:rFonts w:ascii="Times New Roman" w:hAnsi="Times New Roman" w:cs="Times New Roman"/>
          <w:color w:val="000000"/>
          <w:sz w:val="28"/>
          <w:szCs w:val="28"/>
        </w:rPr>
        <w:t>Даже устойчиво существующие степные экосистемы в России практически повсеместно зависимы от сельскохозяйственной деятельности, прежде всего от использования в качестве пастбищ и от периодических палов (часто также связанных с пастбищным использованием), в меньшей степени от сенокошения. Это относится не только к погружённым в аграрный ландшафт участкам в европейской части и Западной Сибири, но и к горным степям Алтае Саянской горной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574" w:rsidRDefault="002C3574" w:rsidP="002C357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574" w:rsidRPr="00D3186B" w:rsidRDefault="002C3574" w:rsidP="002C3574">
      <w:pPr>
        <w:rPr>
          <w:rFonts w:ascii="Times New Roman" w:hAnsi="Times New Roman" w:cs="Times New Roman"/>
          <w:sz w:val="28"/>
          <w:szCs w:val="28"/>
        </w:rPr>
      </w:pPr>
      <w:r w:rsidRPr="00D3186B">
        <w:rPr>
          <w:rFonts w:ascii="Times New Roman" w:hAnsi="Times New Roman" w:cs="Times New Roman"/>
          <w:sz w:val="28"/>
          <w:szCs w:val="28"/>
        </w:rPr>
        <w:t>Задание:</w:t>
      </w:r>
    </w:p>
    <w:p w:rsidR="002C3574" w:rsidRPr="00D3186B" w:rsidRDefault="002C3574" w:rsidP="002C3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86B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антропогенное влияние на экосистемы</w:t>
      </w:r>
      <w:r w:rsidRPr="00D3186B">
        <w:rPr>
          <w:rFonts w:ascii="Times New Roman" w:hAnsi="Times New Roman" w:cs="Times New Roman"/>
          <w:sz w:val="28"/>
          <w:szCs w:val="28"/>
        </w:rPr>
        <w:t>;</w:t>
      </w:r>
    </w:p>
    <w:p w:rsidR="002C3574" w:rsidRPr="00D3186B" w:rsidRDefault="002C3574" w:rsidP="002C3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86B">
        <w:rPr>
          <w:rFonts w:ascii="Times New Roman" w:hAnsi="Times New Roman" w:cs="Times New Roman"/>
          <w:sz w:val="28"/>
          <w:szCs w:val="28"/>
        </w:rPr>
        <w:t>изуч</w:t>
      </w:r>
      <w:r w:rsidR="003A4A39">
        <w:rPr>
          <w:rFonts w:ascii="Times New Roman" w:hAnsi="Times New Roman" w:cs="Times New Roman"/>
          <w:sz w:val="28"/>
          <w:szCs w:val="28"/>
        </w:rPr>
        <w:t xml:space="preserve">ить опыт одной или нескольких </w:t>
      </w:r>
      <w:r>
        <w:rPr>
          <w:rFonts w:ascii="Times New Roman" w:hAnsi="Times New Roman" w:cs="Times New Roman"/>
          <w:sz w:val="28"/>
          <w:szCs w:val="28"/>
        </w:rPr>
        <w:t xml:space="preserve">экосистем </w:t>
      </w:r>
      <w:r w:rsidRPr="00D3186B">
        <w:rPr>
          <w:rFonts w:ascii="Times New Roman" w:hAnsi="Times New Roman" w:cs="Times New Roman"/>
          <w:sz w:val="28"/>
          <w:szCs w:val="28"/>
        </w:rPr>
        <w:t>Ставропольского края по вопросу исследования;</w:t>
      </w:r>
    </w:p>
    <w:p w:rsidR="002C3574" w:rsidRDefault="003A4A39" w:rsidP="002C3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2C3574" w:rsidRPr="00D3186B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ы воздействия антропогенных факторов на экосистему</w:t>
      </w:r>
      <w:r w:rsidR="002C3574" w:rsidRPr="00D3186B">
        <w:rPr>
          <w:rFonts w:ascii="Times New Roman" w:hAnsi="Times New Roman" w:cs="Times New Roman"/>
          <w:sz w:val="28"/>
          <w:szCs w:val="28"/>
        </w:rPr>
        <w:t xml:space="preserve"> муниципальной территории (выбранных муниципальных территорий) Ставропольского края</w:t>
      </w:r>
      <w:r w:rsidR="002C3574">
        <w:rPr>
          <w:rFonts w:ascii="Times New Roman" w:hAnsi="Times New Roman" w:cs="Times New Roman"/>
          <w:sz w:val="28"/>
          <w:szCs w:val="28"/>
        </w:rPr>
        <w:t xml:space="preserve"> в целях повышения </w:t>
      </w:r>
      <w:r>
        <w:rPr>
          <w:rFonts w:ascii="Times New Roman" w:hAnsi="Times New Roman" w:cs="Times New Roman"/>
          <w:sz w:val="28"/>
          <w:szCs w:val="28"/>
        </w:rPr>
        <w:t>агротехнологических свойств почв</w:t>
      </w:r>
      <w:r w:rsidR="002C3574" w:rsidRPr="00D3186B">
        <w:rPr>
          <w:rFonts w:ascii="Times New Roman" w:hAnsi="Times New Roman" w:cs="Times New Roman"/>
          <w:sz w:val="28"/>
          <w:szCs w:val="28"/>
        </w:rPr>
        <w:t>.</w:t>
      </w:r>
    </w:p>
    <w:p w:rsidR="00C41CA1" w:rsidRPr="00C41CA1" w:rsidRDefault="00C41CA1" w:rsidP="00C41C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CA1" w:rsidRPr="00C41CA1" w:rsidRDefault="00C41CA1" w:rsidP="00C41CA1">
      <w:pPr>
        <w:jc w:val="both"/>
        <w:rPr>
          <w:rFonts w:ascii="Times New Roman" w:hAnsi="Times New Roman" w:cs="Times New Roman"/>
          <w:sz w:val="28"/>
          <w:szCs w:val="28"/>
        </w:rPr>
      </w:pPr>
      <w:r w:rsidRPr="00C41CA1">
        <w:rPr>
          <w:rFonts w:ascii="Times New Roman" w:hAnsi="Times New Roman" w:cs="Times New Roman"/>
          <w:sz w:val="28"/>
          <w:szCs w:val="28"/>
        </w:rPr>
        <w:t>Статьи, материалы для подготовки</w:t>
      </w:r>
    </w:p>
    <w:p w:rsidR="002C3574" w:rsidRPr="003A4A39" w:rsidRDefault="003A4A39" w:rsidP="00C41CA1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Кирюшин</w:t>
      </w:r>
      <w:proofErr w:type="gramEnd"/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 В.И.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Экологизация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 земледелия и технологическая политика.- М.: Изд-во МСХА, 2000.- 473 с.</w:t>
      </w:r>
    </w:p>
    <w:p w:rsidR="003A4A39" w:rsidRPr="003A4A39" w:rsidRDefault="003A4A39" w:rsidP="00C41CA1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Тишков А.А. Организация территориальной охраны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биоты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 и экосистем степной зоны России // Вопросы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степеведения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>.- 2005. -№ 6-. С. 47-58.</w:t>
      </w:r>
    </w:p>
    <w:p w:rsidR="003A4A39" w:rsidRPr="003A4A39" w:rsidRDefault="003A4A39" w:rsidP="00C41CA1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A39">
        <w:rPr>
          <w:rFonts w:ascii="Times New Roman" w:hAnsi="Times New Roman" w:cs="Times New Roman"/>
          <w:color w:val="000000"/>
          <w:sz w:val="28"/>
          <w:szCs w:val="28"/>
        </w:rPr>
        <w:t>Ткаченко В.С. Теоретические основы регулирования степных экосистем // Режимы степных особо охраняемых природных территорий. Матер. межд. науч</w:t>
      </w:r>
      <w:proofErr w:type="gram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spellStart"/>
      <w:proofErr w:type="gramEnd"/>
      <w:r w:rsidRPr="003A4A39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посвящ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>. 130-летию со дня рождения проф. В.В. Алехина. -Курск, 2012. -С. 239-243</w:t>
      </w:r>
    </w:p>
    <w:p w:rsidR="003A4A39" w:rsidRPr="003A4A39" w:rsidRDefault="003A4A39" w:rsidP="00C41CA1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Хабаров А.В. Социально-экологические проблемы организации природопользования, землепользования / А.В. Хабаров, В.Д.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Склабан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 // Рациональное природопользование в условиях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техногенеза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: сб.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научн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. тр. / под ред. А.В. Хабарова и В.Д.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Скалабана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>. - М.: Папирус ПРО, 2011. - С. 6-23.</w:t>
      </w:r>
    </w:p>
    <w:p w:rsidR="003A4A39" w:rsidRPr="003A4A39" w:rsidRDefault="003A4A39" w:rsidP="00C41CA1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Передельский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Л.В.,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Коробкин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В.И. Экология в вопросах и ответах. – Ростов н/Д., 2002.</w:t>
      </w:r>
    </w:p>
    <w:sectPr w:rsidR="003A4A39" w:rsidRPr="003A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209C"/>
    <w:multiLevelType w:val="hybridMultilevel"/>
    <w:tmpl w:val="8542C0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FE057ED"/>
    <w:multiLevelType w:val="hybridMultilevel"/>
    <w:tmpl w:val="322A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74"/>
    <w:rsid w:val="002C3574"/>
    <w:rsid w:val="003A4A39"/>
    <w:rsid w:val="004C5DBB"/>
    <w:rsid w:val="00C41CA1"/>
    <w:rsid w:val="00E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Светлакова</dc:creator>
  <cp:keywords/>
  <dc:description/>
  <cp:lastModifiedBy>RePack by Diakov</cp:lastModifiedBy>
  <cp:revision>2</cp:revision>
  <dcterms:created xsi:type="dcterms:W3CDTF">2019-09-25T19:23:00Z</dcterms:created>
  <dcterms:modified xsi:type="dcterms:W3CDTF">2019-10-01T06:20:00Z</dcterms:modified>
</cp:coreProperties>
</file>