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53" w:rsidRDefault="00901353" w:rsidP="00E066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Задача 5</w:t>
      </w:r>
    </w:p>
    <w:p w:rsidR="000A164A" w:rsidRPr="00D26D70" w:rsidRDefault="000A164A" w:rsidP="00E066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6D70">
        <w:rPr>
          <w:rFonts w:ascii="Times New Roman" w:hAnsi="Times New Roman" w:cs="Times New Roman"/>
          <w:b/>
          <w:bCs/>
          <w:sz w:val="28"/>
          <w:szCs w:val="28"/>
        </w:rPr>
        <w:t xml:space="preserve">ФОРТИФИКАЦИЯ ПРОДУКТОВ ПИТАНИЯ ВИТАМИНОМ </w:t>
      </w:r>
      <w:r w:rsidRPr="00D26D70">
        <w:rPr>
          <w:rFonts w:ascii="Times New Roman" w:hAnsi="Times New Roman" w:cs="Times New Roman"/>
          <w:b/>
          <w:bCs/>
          <w:sz w:val="28"/>
          <w:szCs w:val="28"/>
          <w:lang w:val="en-GB"/>
        </w:rPr>
        <w:t>D</w:t>
      </w:r>
    </w:p>
    <w:p w:rsidR="000A164A" w:rsidRPr="00EF4515" w:rsidRDefault="000A164A" w:rsidP="00D26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26D70">
        <w:rPr>
          <w:rFonts w:ascii="Times New Roman" w:hAnsi="Times New Roman" w:cs="Times New Roman"/>
          <w:sz w:val="28"/>
          <w:szCs w:val="28"/>
        </w:rPr>
        <w:t xml:space="preserve">згляды на витамин </w:t>
      </w:r>
      <w:r w:rsidR="00D26D70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D26D70">
        <w:rPr>
          <w:rFonts w:ascii="Times New Roman" w:hAnsi="Times New Roman" w:cs="Times New Roman"/>
          <w:sz w:val="28"/>
          <w:szCs w:val="28"/>
        </w:rPr>
        <w:t xml:space="preserve"> и его роль в организме человека в течение последнего десятилетия претерпели значительные изменения. При открытии витамина </w:t>
      </w:r>
      <w:r w:rsidR="00D26D70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EF4515">
        <w:rPr>
          <w:rFonts w:ascii="Times New Roman" w:hAnsi="Times New Roman" w:cs="Times New Roman"/>
          <w:sz w:val="28"/>
          <w:szCs w:val="28"/>
        </w:rPr>
        <w:t xml:space="preserve">, в первую очередь, изучались его классические эффекты, связанные с влиянием на фосфорно-кальциевый обмен и профилактику рахита. Открытие </w:t>
      </w:r>
      <w:r w:rsidR="00EF4515">
        <w:rPr>
          <w:rFonts w:ascii="Times New Roman" w:hAnsi="Times New Roman" w:cs="Times New Roman"/>
          <w:sz w:val="28"/>
          <w:szCs w:val="28"/>
          <w:lang w:val="en-GB"/>
        </w:rPr>
        <w:t>VDR</w:t>
      </w:r>
      <w:r w:rsidR="00EF4515" w:rsidRPr="00EF4515">
        <w:rPr>
          <w:rFonts w:ascii="Times New Roman" w:hAnsi="Times New Roman" w:cs="Times New Roman"/>
          <w:sz w:val="28"/>
          <w:szCs w:val="28"/>
        </w:rPr>
        <w:t xml:space="preserve"> </w:t>
      </w:r>
      <w:r w:rsidR="00EF4515">
        <w:rPr>
          <w:rFonts w:ascii="Times New Roman" w:hAnsi="Times New Roman" w:cs="Times New Roman"/>
          <w:sz w:val="28"/>
          <w:szCs w:val="28"/>
        </w:rPr>
        <w:t>рецепторов, позволило открыть новые неклассические (</w:t>
      </w:r>
      <w:proofErr w:type="spellStart"/>
      <w:r w:rsidR="00EF4515">
        <w:rPr>
          <w:rFonts w:ascii="Times New Roman" w:hAnsi="Times New Roman" w:cs="Times New Roman"/>
          <w:sz w:val="28"/>
          <w:szCs w:val="28"/>
        </w:rPr>
        <w:t>некальцемические</w:t>
      </w:r>
      <w:proofErr w:type="spellEnd"/>
      <w:r w:rsidR="00EF4515">
        <w:rPr>
          <w:rFonts w:ascii="Times New Roman" w:hAnsi="Times New Roman" w:cs="Times New Roman"/>
          <w:sz w:val="28"/>
          <w:szCs w:val="28"/>
        </w:rPr>
        <w:t xml:space="preserve">) эффекты, связанные с влиянием на иммунитет, профилактику онкологических, аутоиммунных заболеваний. Фортификация (обогащение) продуктов питания </w:t>
      </w:r>
      <w:r w:rsidR="00B9523F">
        <w:rPr>
          <w:rFonts w:ascii="Times New Roman" w:hAnsi="Times New Roman" w:cs="Times New Roman"/>
          <w:sz w:val="28"/>
          <w:szCs w:val="28"/>
        </w:rPr>
        <w:t>связана с добавлением наиболее значимых витаминов или микроэлементов в продукты питания, которые употребляют разные социальные слои населения. Основная цель фортификации – уменьшение частоты дефицита витаминов и микроэлементов.</w:t>
      </w:r>
    </w:p>
    <w:p w:rsidR="000A164A" w:rsidRDefault="00EF4515" w:rsidP="00EF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0A164A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эксперимента;</w:t>
      </w:r>
    </w:p>
    <w:p w:rsidR="000A164A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выбор продуктов питания для обогащения (фортификации);</w:t>
      </w:r>
    </w:p>
    <w:p w:rsidR="00D26D70" w:rsidRPr="00D26D70" w:rsidRDefault="00D26D70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выбор дозы витамина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для обогащения;</w:t>
      </w:r>
    </w:p>
    <w:p w:rsidR="000A164A" w:rsidRPr="00D26D70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</w:t>
      </w:r>
      <w:r w:rsidR="00D26D70">
        <w:rPr>
          <w:rFonts w:ascii="Times New Roman" w:hAnsi="Times New Roman" w:cs="Times New Roman"/>
          <w:sz w:val="28"/>
          <w:szCs w:val="28"/>
        </w:rPr>
        <w:t xml:space="preserve"> искомых и желаемых уровней содержания витамина </w:t>
      </w:r>
      <w:r w:rsidR="00D26D70">
        <w:rPr>
          <w:rFonts w:ascii="Times New Roman" w:hAnsi="Times New Roman" w:cs="Times New Roman"/>
          <w:sz w:val="28"/>
          <w:szCs w:val="28"/>
          <w:lang w:val="en-GB"/>
        </w:rPr>
        <w:t>D</w:t>
      </w:r>
      <w:r w:rsidR="00D26D70">
        <w:rPr>
          <w:rFonts w:ascii="Times New Roman" w:hAnsi="Times New Roman" w:cs="Times New Roman"/>
          <w:sz w:val="28"/>
          <w:szCs w:val="28"/>
        </w:rPr>
        <w:t xml:space="preserve"> в обогащенном продукте;</w:t>
      </w:r>
    </w:p>
    <w:p w:rsidR="000A164A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прием, обогащенных продуктов, разными группами населения с наблюдением за уровнем витамина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в сыворотки крови; </w:t>
      </w:r>
    </w:p>
    <w:p w:rsidR="000A164A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результатов работы;</w:t>
      </w:r>
    </w:p>
    <w:p w:rsidR="000A164A" w:rsidRDefault="000A164A" w:rsidP="000A1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рекомендации для использования выводов, полученных в ходе эксперимента</w:t>
      </w:r>
      <w:r w:rsidR="00D26D70">
        <w:rPr>
          <w:rFonts w:ascii="Times New Roman" w:hAnsi="Times New Roman" w:cs="Times New Roman"/>
          <w:sz w:val="28"/>
          <w:szCs w:val="28"/>
        </w:rPr>
        <w:t>, на территории Ставропольского края.</w:t>
      </w:r>
    </w:p>
    <w:p w:rsidR="00D26D70" w:rsidRDefault="00D26D70" w:rsidP="00EF45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СТАТЬИ, МАТЕРИАЛЫ ДЛЯ ПОДГОТОВКИ:</w:t>
      </w:r>
    </w:p>
    <w:p w:rsidR="00D26D70" w:rsidRPr="00D26D70" w:rsidRDefault="00D26D70" w:rsidP="00D26D7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программа «Недостаточность витамина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у детей и </w:t>
      </w:r>
      <w:r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подростков Российской Федерации: современные подходы к коррекции». – Москва, 2018 г. </w:t>
      </w:r>
    </w:p>
    <w:p w:rsidR="00D26D70" w:rsidRPr="00D26D70" w:rsidRDefault="00EF4515" w:rsidP="00D26D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Национальная программа «Недостаточность витамина </w:t>
      </w:r>
      <w:r>
        <w:rPr>
          <w:rFonts w:ascii="Times New Roman" w:hAnsi="Times New Roman" w:cs="Times New Roman"/>
          <w:sz w:val="28"/>
          <w:szCs w:val="28"/>
          <w:lang w:val="en-GB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у детей и </w:t>
      </w:r>
      <w:r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подростков Российской Федерации: современные подходы к коррекции»</w:t>
      </w:r>
      <w:r w:rsidRPr="00EF45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обзор основных положений документа). </w:t>
      </w:r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Захарова И.Н., Климов Л.Я., </w:t>
      </w:r>
      <w:proofErr w:type="spellStart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Курьянинова</w:t>
      </w:r>
      <w:proofErr w:type="spellEnd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В.А., Долбня С.В., Касьянова А.Н., </w:t>
      </w:r>
      <w:proofErr w:type="spellStart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Сугян</w:t>
      </w:r>
      <w:proofErr w:type="spellEnd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Н.Г., Соловьева Е.А., </w:t>
      </w:r>
      <w:proofErr w:type="spellStart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Деринова</w:t>
      </w:r>
      <w:proofErr w:type="spellEnd"/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Е.А.</w:t>
      </w:r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5" w:history="1">
        <w:r w:rsidR="00D26D70" w:rsidRPr="00D26D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Медицинский оппонент</w:t>
        </w:r>
      </w:hyperlink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. 2018.</w:t>
      </w:r>
      <w:r w:rsidR="00D26D70" w:rsidRPr="00D26D7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6" w:history="1">
        <w:r w:rsidR="00D26D70" w:rsidRPr="00D26D70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 1</w:t>
        </w:r>
      </w:hyperlink>
      <w:r w:rsidR="00D26D70" w:rsidRPr="00D26D70">
        <w:rPr>
          <w:rFonts w:ascii="Times New Roman" w:hAnsi="Times New Roman" w:cs="Times New Roman"/>
          <w:color w:val="000000" w:themeColor="text1"/>
          <w:sz w:val="24"/>
          <w:szCs w:val="24"/>
        </w:rPr>
        <w:t>. С. 30-37.</w:t>
      </w:r>
    </w:p>
    <w:p w:rsidR="00D26D70" w:rsidRPr="00EF4515" w:rsidRDefault="00AF18B1" w:rsidP="00EF4515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7" w:tooltip="Терминология профилактической медицины" w:history="1">
        <w:r w:rsidR="00D26D70" w:rsidRPr="00EF4515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Терминология профилактической медицины</w:t>
        </w:r>
      </w:hyperlink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: </w:t>
      </w:r>
      <w:proofErr w:type="spellStart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моногр</w:t>
      </w:r>
      <w:proofErr w:type="spellEnd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/ А.Е. </w:t>
      </w:r>
      <w:proofErr w:type="spellStart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Агапитов</w:t>
      </w:r>
      <w:proofErr w:type="spellEnd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Д.В. </w:t>
      </w:r>
      <w:proofErr w:type="spellStart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Пивень</w:t>
      </w:r>
      <w:proofErr w:type="spellEnd"/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.</w:t>
      </w:r>
      <w:r w:rsidR="00D26D70" w:rsidRPr="00EF451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– 2-е изд., </w:t>
      </w:r>
      <w:proofErr w:type="spellStart"/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перераб</w:t>
      </w:r>
      <w:proofErr w:type="spellEnd"/>
      <w:proofErr w:type="gramStart"/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gramEnd"/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доп. – Иркутск: РИО ГБОУ ДПО ИГМАПО,</w:t>
      </w:r>
      <w:r w:rsidR="00D26D70" w:rsidRPr="00EF4515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D26D70" w:rsidRPr="00EF4515">
        <w:rPr>
          <w:rStyle w:val="a8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2013</w:t>
      </w:r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– 172 с.</w:t>
      </w:r>
    </w:p>
    <w:p w:rsidR="00D26D70" w:rsidRPr="00EF4515" w:rsidRDefault="00EF4515" w:rsidP="00EF4515">
      <w:pPr>
        <w:pStyle w:val="a4"/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451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Анализ отечественного и международного опыта использования обогащенных микроэлементами пищевых продуктов и йодирования соли.</w:t>
      </w:r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В.М. </w:t>
      </w:r>
      <w:proofErr w:type="spellStart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Коденцова</w:t>
      </w:r>
      <w:proofErr w:type="spellEnd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О.А. </w:t>
      </w:r>
      <w:proofErr w:type="spellStart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Вржесинская</w:t>
      </w:r>
      <w:proofErr w:type="spellEnd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Д.В. </w:t>
      </w:r>
      <w:proofErr w:type="spellStart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Рисник</w:t>
      </w:r>
      <w:proofErr w:type="spellEnd"/>
      <w:r w:rsidR="00D26D70" w:rsidRPr="00EF45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6D70" w:rsidRPr="00EF4515">
        <w:rPr>
          <w:rFonts w:ascii="Times New Roman" w:hAnsi="Times New Roman" w:cs="Times New Roman"/>
          <w:color w:val="000000" w:themeColor="text1"/>
          <w:sz w:val="24"/>
          <w:szCs w:val="24"/>
        </w:rPr>
        <w:t>Микроэлементы в медицине 16(4): 3−20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26D70" w:rsidRDefault="00AF18B1" w:rsidP="00D26D70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D26D70" w:rsidRPr="004906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https://ods.od.nih.gov/pdf/factsheets/vitamind-Consumer.pdf</w:t>
        </w:r>
      </w:hyperlink>
    </w:p>
    <w:p w:rsidR="00D26D70" w:rsidRDefault="00AF18B1" w:rsidP="00EF4515">
      <w:pPr>
        <w:pStyle w:val="a4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D26D70" w:rsidRPr="004906AE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https://mpkb.org/home/food/vitamind</w:t>
        </w:r>
      </w:hyperlink>
    </w:p>
    <w:p w:rsidR="00EF4515" w:rsidRDefault="00EF4515" w:rsidP="00EF451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4515" w:rsidRDefault="00EF4515" w:rsidP="00EF451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74E7" w:rsidRPr="00EF4515" w:rsidRDefault="00F074E7" w:rsidP="00EF451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74E7" w:rsidRPr="00EF4515" w:rsidSect="004E1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16A"/>
    <w:multiLevelType w:val="hybridMultilevel"/>
    <w:tmpl w:val="1B284F52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918F6"/>
    <w:multiLevelType w:val="hybridMultilevel"/>
    <w:tmpl w:val="C1822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5F36"/>
    <w:multiLevelType w:val="hybridMultilevel"/>
    <w:tmpl w:val="C64A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318B"/>
    <w:multiLevelType w:val="hybridMultilevel"/>
    <w:tmpl w:val="A444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D408E"/>
    <w:multiLevelType w:val="hybridMultilevel"/>
    <w:tmpl w:val="A68CE58C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D30F2"/>
    <w:multiLevelType w:val="hybridMultilevel"/>
    <w:tmpl w:val="87B0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5746A"/>
    <w:multiLevelType w:val="hybridMultilevel"/>
    <w:tmpl w:val="A4444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8B4282"/>
    <w:multiLevelType w:val="hybridMultilevel"/>
    <w:tmpl w:val="7C821358"/>
    <w:lvl w:ilvl="0" w:tplc="82709B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C1"/>
    <w:rsid w:val="00072064"/>
    <w:rsid w:val="000A164A"/>
    <w:rsid w:val="000A51FB"/>
    <w:rsid w:val="00157A87"/>
    <w:rsid w:val="001F0F33"/>
    <w:rsid w:val="002B425A"/>
    <w:rsid w:val="002C6D73"/>
    <w:rsid w:val="00404844"/>
    <w:rsid w:val="00404F2C"/>
    <w:rsid w:val="0046369B"/>
    <w:rsid w:val="004E19E3"/>
    <w:rsid w:val="00537371"/>
    <w:rsid w:val="005A0070"/>
    <w:rsid w:val="00745EDC"/>
    <w:rsid w:val="007629AA"/>
    <w:rsid w:val="008D5058"/>
    <w:rsid w:val="008F4C92"/>
    <w:rsid w:val="00901353"/>
    <w:rsid w:val="009840C9"/>
    <w:rsid w:val="00992EBE"/>
    <w:rsid w:val="00AA0206"/>
    <w:rsid w:val="00AC2699"/>
    <w:rsid w:val="00AC70FC"/>
    <w:rsid w:val="00AC7106"/>
    <w:rsid w:val="00AF18B1"/>
    <w:rsid w:val="00B9523F"/>
    <w:rsid w:val="00BE6CB6"/>
    <w:rsid w:val="00C9396E"/>
    <w:rsid w:val="00CA7A59"/>
    <w:rsid w:val="00CC1176"/>
    <w:rsid w:val="00D26D70"/>
    <w:rsid w:val="00DB552B"/>
    <w:rsid w:val="00DC11C1"/>
    <w:rsid w:val="00E0666B"/>
    <w:rsid w:val="00ED63F3"/>
    <w:rsid w:val="00EF4515"/>
    <w:rsid w:val="00F074E7"/>
    <w:rsid w:val="00F538CB"/>
    <w:rsid w:val="00F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FDC1E-E884-BB4F-B606-7881374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A02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69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C2699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qFormat/>
    <w:rsid w:val="00ED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D6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3F3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A51FB"/>
    <w:rPr>
      <w:b/>
      <w:bCs/>
    </w:rPr>
  </w:style>
  <w:style w:type="character" w:customStyle="1" w:styleId="apple-converted-space">
    <w:name w:val="apple-converted-space"/>
    <w:basedOn w:val="a0"/>
    <w:rsid w:val="00D26D70"/>
  </w:style>
  <w:style w:type="character" w:customStyle="1" w:styleId="UnresolvedMention">
    <w:name w:val="Unresolved Mention"/>
    <w:basedOn w:val="a0"/>
    <w:uiPriority w:val="99"/>
    <w:semiHidden/>
    <w:unhideWhenUsed/>
    <w:rsid w:val="00D26D7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EF451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A02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a0"/>
    <w:rsid w:val="00AA0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24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2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s.od.nih.gov/pdf/factsheets/vitamind-Consume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drav.org/index.php/terminologiya-profilacticheskoi-medici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5653400&amp;selid=356534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ibrary.ru/contents.asp?id=356534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kb.org/home/food/vitami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</dc:creator>
  <cp:lastModifiedBy>Преподаватель</cp:lastModifiedBy>
  <cp:revision>2</cp:revision>
  <dcterms:created xsi:type="dcterms:W3CDTF">2019-10-10T06:06:00Z</dcterms:created>
  <dcterms:modified xsi:type="dcterms:W3CDTF">2019-10-10T06:06:00Z</dcterms:modified>
</cp:coreProperties>
</file>